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C09" w:rsidRDefault="00A02C09" w:rsidP="00A02C09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2C09" w:rsidRDefault="00A02C09" w:rsidP="00A02C09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A02C09" w:rsidRDefault="00A02C09" w:rsidP="00A02C09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A02C09" w:rsidRDefault="00A02C09" w:rsidP="00A02C09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02C09" w:rsidRDefault="00A02C09" w:rsidP="00A02C09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02C09" w:rsidRDefault="00A02C09" w:rsidP="00A02C09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02C09" w:rsidRDefault="00A02C09" w:rsidP="00A02C0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02C09" w:rsidRDefault="00A02C09" w:rsidP="00A02C0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02C09" w:rsidRDefault="00A02C09" w:rsidP="00A02C0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02C09" w:rsidRPr="006B15E1" w:rsidTr="00A3498B">
        <w:tc>
          <w:tcPr>
            <w:tcW w:w="9747" w:type="dxa"/>
          </w:tcPr>
          <w:p w:rsidR="00A02C09" w:rsidRDefault="00A02C09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0F5C6E">
              <w:rPr>
                <w:bCs/>
                <w:sz w:val="28"/>
                <w:szCs w:val="28"/>
              </w:rPr>
              <w:t>3916</w:t>
            </w:r>
            <w:bookmarkStart w:id="0" w:name="_GoBack"/>
            <w:bookmarkEnd w:id="0"/>
          </w:p>
          <w:p w:rsidR="00A02C09" w:rsidRDefault="00A02C09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10994" w:rsidRPr="00293D64" w:rsidRDefault="00D10994" w:rsidP="00D10994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проведення експертної грошової оцінки земельної ділянки, що підлягає продажу </w:t>
      </w:r>
      <w:r w:rsidRPr="00293D64">
        <w:rPr>
          <w:b/>
          <w:bCs/>
          <w:color w:val="000000"/>
          <w:sz w:val="28"/>
          <w:szCs w:val="28"/>
        </w:rPr>
        <w:t xml:space="preserve">цільове призначення – для </w:t>
      </w:r>
      <w:r>
        <w:rPr>
          <w:b/>
          <w:bCs/>
          <w:color w:val="000000"/>
          <w:sz w:val="28"/>
          <w:szCs w:val="28"/>
        </w:rPr>
        <w:t xml:space="preserve">розміщення, обслуговування та ремонту об’єктів інженерної, транспортної, енергетичної інфраструктури, об’єктів зв’язку та дорожнього господарства </w:t>
      </w:r>
      <w:r w:rsidRPr="00293D64">
        <w:rPr>
          <w:b/>
          <w:bCs/>
          <w:color w:val="000000"/>
          <w:sz w:val="28"/>
          <w:szCs w:val="28"/>
        </w:rPr>
        <w:t xml:space="preserve"> (код виду цільового призначення – 12.04 для розміщення та експлуатації будівель і споруд автомобільного транспор</w:t>
      </w:r>
      <w:r>
        <w:rPr>
          <w:b/>
          <w:bCs/>
          <w:color w:val="000000"/>
          <w:sz w:val="28"/>
          <w:szCs w:val="28"/>
        </w:rPr>
        <w:t>ту та дорожнього господарства)</w:t>
      </w:r>
      <w:r>
        <w:rPr>
          <w:b/>
          <w:color w:val="000000"/>
          <w:sz w:val="28"/>
          <w:szCs w:val="28"/>
        </w:rPr>
        <w:t xml:space="preserve">, кадастровий номер </w:t>
      </w:r>
      <w:r>
        <w:rPr>
          <w:b/>
          <w:bCs/>
          <w:color w:val="000000"/>
          <w:sz w:val="28"/>
          <w:szCs w:val="28"/>
        </w:rPr>
        <w:t>5122783200:01:002:2685</w:t>
      </w:r>
    </w:p>
    <w:p w:rsidR="00D10994" w:rsidRDefault="00D10994" w:rsidP="00D10994">
      <w:pPr>
        <w:jc w:val="both"/>
        <w:rPr>
          <w:sz w:val="28"/>
          <w:szCs w:val="28"/>
          <w:lang w:eastAsia="uk-UA"/>
        </w:rPr>
      </w:pPr>
    </w:p>
    <w:p w:rsidR="00D10994" w:rsidRPr="002A5CE1" w:rsidRDefault="00D10994" w:rsidP="00D10994">
      <w:pPr>
        <w:jc w:val="both"/>
        <w:rPr>
          <w:sz w:val="28"/>
          <w:szCs w:val="28"/>
        </w:rPr>
      </w:pPr>
      <w:r w:rsidRPr="002A5CE1">
        <w:rPr>
          <w:color w:val="000000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ст. ст. 12, </w:t>
      </w:r>
      <w:r w:rsidRPr="002A5CE1">
        <w:rPr>
          <w:sz w:val="28"/>
          <w:szCs w:val="28"/>
          <w:lang w:eastAsia="uk-UA"/>
        </w:rPr>
        <w:t>83</w:t>
      </w:r>
      <w:r w:rsidRPr="002A5CE1">
        <w:rPr>
          <w:color w:val="000000"/>
          <w:sz w:val="28"/>
          <w:szCs w:val="28"/>
          <w:lang w:eastAsia="uk-UA"/>
        </w:rPr>
        <w:t xml:space="preserve">, 127, 128 Земельного кодексу України, ст. 15 Закону України «Про оцінку земель», розглянувши звернення </w:t>
      </w:r>
      <w:r>
        <w:rPr>
          <w:bCs/>
          <w:color w:val="000000"/>
          <w:sz w:val="28"/>
          <w:szCs w:val="28"/>
          <w:lang w:eastAsia="uk-UA"/>
        </w:rPr>
        <w:t xml:space="preserve">громадянина </w:t>
      </w:r>
      <w:proofErr w:type="spellStart"/>
      <w:r>
        <w:rPr>
          <w:bCs/>
          <w:color w:val="000000"/>
          <w:sz w:val="28"/>
          <w:szCs w:val="28"/>
          <w:lang w:eastAsia="uk-UA"/>
        </w:rPr>
        <w:t>Полєєва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Олексія Юрійовича стосовно розгляду питання щодо проведення експертної грошової оцінки земельної ділянки кадастровий номер 5122783200:01:002:2685</w:t>
      </w:r>
      <w:r w:rsidRPr="002A5CE1">
        <w:rPr>
          <w:color w:val="000000"/>
          <w:sz w:val="28"/>
          <w:szCs w:val="28"/>
        </w:rPr>
        <w:t>,</w:t>
      </w:r>
      <w:r w:rsidRPr="002A5CE1">
        <w:rPr>
          <w:color w:val="000000"/>
          <w:sz w:val="28"/>
          <w:szCs w:val="28"/>
          <w:lang w:eastAsia="uk-UA"/>
        </w:rPr>
        <w:t xml:space="preserve"> </w:t>
      </w:r>
      <w:r w:rsidRPr="002A5CE1"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D10994" w:rsidRDefault="00D10994" w:rsidP="00D10994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</w:t>
      </w:r>
    </w:p>
    <w:p w:rsidR="00D10994" w:rsidRDefault="00D10994" w:rsidP="00D1099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ВИРІШИЛА:</w:t>
      </w:r>
    </w:p>
    <w:p w:rsidR="00D10994" w:rsidRDefault="00D10994" w:rsidP="00D10994">
      <w:pPr>
        <w:pStyle w:val="a3"/>
        <w:numPr>
          <w:ilvl w:val="0"/>
          <w:numId w:val="2"/>
        </w:numPr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Провести експертну грошову оцінку земельної ділянки площею 0,0525 га, кадастровий номер 5122783200:01:002:2685, цільове призначення – </w:t>
      </w:r>
      <w:r w:rsidRPr="006921AB">
        <w:rPr>
          <w:color w:val="000000"/>
          <w:sz w:val="28"/>
          <w:szCs w:val="28"/>
          <w:lang w:eastAsia="uk-UA"/>
        </w:rPr>
        <w:t xml:space="preserve">для </w:t>
      </w:r>
      <w:r>
        <w:rPr>
          <w:color w:val="000000"/>
          <w:sz w:val="28"/>
          <w:szCs w:val="28"/>
          <w:lang w:eastAsia="uk-UA"/>
        </w:rPr>
        <w:t>розміщення, обслуговування та ремонту об’єктів інженерної, транспортної, енергетичної інфраструктури, об’єктів зв’язку та дорожнього господарства</w:t>
      </w:r>
      <w:r w:rsidRPr="006921AB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(вид цільового використання - </w:t>
      </w:r>
      <w:r>
        <w:rPr>
          <w:sz w:val="28"/>
          <w:szCs w:val="28"/>
        </w:rPr>
        <w:t xml:space="preserve">12.04 для розміщення та експлуатації будівель і споруд автомобільного транспорту та дорожнього господарства), </w:t>
      </w:r>
      <w:r>
        <w:rPr>
          <w:color w:val="000000"/>
          <w:sz w:val="28"/>
          <w:szCs w:val="28"/>
          <w:lang w:eastAsia="uk-UA"/>
        </w:rPr>
        <w:t xml:space="preserve">розташованої за адресою: Одеська область, Одеський район, с. Крижанівка та перебуває в користуванні громадянина </w:t>
      </w:r>
      <w:proofErr w:type="spellStart"/>
      <w:r>
        <w:rPr>
          <w:color w:val="000000"/>
          <w:sz w:val="28"/>
          <w:szCs w:val="28"/>
          <w:lang w:eastAsia="uk-UA"/>
        </w:rPr>
        <w:t>Полєєва</w:t>
      </w:r>
      <w:proofErr w:type="spellEnd"/>
      <w:r>
        <w:rPr>
          <w:color w:val="000000"/>
          <w:sz w:val="28"/>
          <w:szCs w:val="28"/>
          <w:lang w:eastAsia="uk-UA"/>
        </w:rPr>
        <w:t xml:space="preserve"> Олексія Юрійовича на підставі договору суборенди земельної ділянки від 02.04.2024 року, зареєстрованого в державному реєстрі речових прав 05.04.2024 року,</w:t>
      </w:r>
      <w:r>
        <w:rPr>
          <w:color w:val="000000" w:themeColor="text1"/>
          <w:sz w:val="28"/>
          <w:szCs w:val="28"/>
        </w:rPr>
        <w:t xml:space="preserve"> номер запису про інше речове право: 54492887.</w:t>
      </w:r>
    </w:p>
    <w:p w:rsidR="003548A5" w:rsidRDefault="003548A5" w:rsidP="00D10994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>Повідомити орендаря ТОВ «МЕД-АЛЬП-ТРЕВЕЛ» про переважне право викупу.</w:t>
      </w:r>
    </w:p>
    <w:p w:rsidR="00D10994" w:rsidRDefault="00D10994" w:rsidP="00D10994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договір на проведення експертної грошової оцінки земельної ділянки, визначеної у п.1 цього рішення, з суб'єктом оціночної діяльності у встановленому законом порядку.</w:t>
      </w:r>
    </w:p>
    <w:p w:rsidR="00D10994" w:rsidRDefault="00D10994" w:rsidP="00D10994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з </w:t>
      </w:r>
      <w:r>
        <w:rPr>
          <w:bCs/>
          <w:color w:val="000000"/>
          <w:sz w:val="28"/>
          <w:szCs w:val="28"/>
          <w:lang w:eastAsia="uk-UA"/>
        </w:rPr>
        <w:t xml:space="preserve">громадянином </w:t>
      </w:r>
      <w:proofErr w:type="spellStart"/>
      <w:r>
        <w:rPr>
          <w:bCs/>
          <w:color w:val="000000"/>
          <w:sz w:val="28"/>
          <w:szCs w:val="28"/>
          <w:lang w:eastAsia="uk-UA"/>
        </w:rPr>
        <w:t>Полєєвим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Олексієм Юрійовичем</w:t>
      </w:r>
      <w:r w:rsidRPr="00840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договір про оплату авансового внеску в рахунок оплати ціни земельної ділянки, визначеної у п.1 цього рішення, в розмірі </w:t>
      </w:r>
      <w:r>
        <w:rPr>
          <w:sz w:val="28"/>
          <w:szCs w:val="28"/>
          <w:lang w:eastAsia="uk-UA"/>
        </w:rPr>
        <w:t>20</w:t>
      </w:r>
      <w:r w:rsidRPr="00851992">
        <w:rPr>
          <w:sz w:val="28"/>
          <w:szCs w:val="28"/>
          <w:lang w:eastAsia="uk-UA"/>
        </w:rPr>
        <w:t>%</w:t>
      </w:r>
      <w:r>
        <w:rPr>
          <w:color w:val="000000"/>
          <w:sz w:val="28"/>
          <w:szCs w:val="28"/>
          <w:lang w:eastAsia="uk-UA"/>
        </w:rPr>
        <w:t xml:space="preserve"> від нормативної грошової оцінки земельної ділянки.</w:t>
      </w:r>
    </w:p>
    <w:p w:rsidR="00D10994" w:rsidRDefault="00D10994" w:rsidP="00D10994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Довести до відома </w:t>
      </w:r>
      <w:r>
        <w:rPr>
          <w:bCs/>
          <w:color w:val="000000"/>
          <w:sz w:val="28"/>
          <w:szCs w:val="28"/>
          <w:lang w:eastAsia="uk-UA"/>
        </w:rPr>
        <w:t xml:space="preserve">громадянина </w:t>
      </w:r>
      <w:proofErr w:type="spellStart"/>
      <w:r>
        <w:rPr>
          <w:bCs/>
          <w:color w:val="000000"/>
          <w:sz w:val="28"/>
          <w:szCs w:val="28"/>
          <w:lang w:eastAsia="uk-UA"/>
        </w:rPr>
        <w:t>Полєєва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Олексія Юрійовича</w:t>
      </w:r>
      <w:r w:rsidRPr="00E11AB6">
        <w:rPr>
          <w:bCs/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що згідно з вимогами ст. 128 Земельного Кодексу України у разі відмови покупця від укладення договору купівлі-продажу земельної ділянки сума авансового внеску не повертається.</w:t>
      </w:r>
    </w:p>
    <w:p w:rsidR="00D10994" w:rsidRDefault="00D10994" w:rsidP="00D10994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Звіт з експертної грошової оцінки земельної ділянки, визначеної у п. 1 цього рішення, подати на розгляд сесії Фонтанської сільської ради для розгляду, затвердження та прийняття рішення про продаж вказаної земельної ділянки.</w:t>
      </w:r>
    </w:p>
    <w:p w:rsidR="00D10994" w:rsidRDefault="00D10994" w:rsidP="00D10994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10994" w:rsidRDefault="00D10994" w:rsidP="00D10994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D10994" w:rsidRDefault="00D10994" w:rsidP="00D10994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D10994" w:rsidRDefault="00D10994" w:rsidP="00D10994">
      <w:pPr>
        <w:spacing w:after="160" w:line="256" w:lineRule="auto"/>
        <w:rPr>
          <w:color w:val="000000" w:themeColor="text1"/>
          <w:sz w:val="28"/>
          <w:szCs w:val="28"/>
        </w:rPr>
      </w:pPr>
    </w:p>
    <w:p w:rsidR="00D10994" w:rsidRDefault="00A02C09" w:rsidP="00D10994"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D10994" w:rsidRDefault="00D10994" w:rsidP="00D10994"/>
    <w:p w:rsidR="00795321" w:rsidRDefault="00795321" w:rsidP="00D10994"/>
    <w:p w:rsidR="00795321" w:rsidRDefault="00795321" w:rsidP="00D10994"/>
    <w:p w:rsidR="00795321" w:rsidRDefault="00795321" w:rsidP="00D10994"/>
    <w:p w:rsidR="00795321" w:rsidRDefault="00795321" w:rsidP="00D10994"/>
    <w:p w:rsidR="00795321" w:rsidRDefault="00795321" w:rsidP="00D10994"/>
    <w:p w:rsidR="00795321" w:rsidRDefault="00795321" w:rsidP="00D10994"/>
    <w:p w:rsidR="00795321" w:rsidRDefault="00795321" w:rsidP="00D10994"/>
    <w:p w:rsidR="00795321" w:rsidRDefault="00795321" w:rsidP="00D10994"/>
    <w:p w:rsidR="00D10994" w:rsidRDefault="00D10994" w:rsidP="00D10994"/>
    <w:p w:rsidR="00D10994" w:rsidRDefault="00D10994" w:rsidP="00D10994"/>
    <w:sectPr w:rsidR="00D1099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FAA"/>
    <w:rsid w:val="000D6ED1"/>
    <w:rsid w:val="000F5C6E"/>
    <w:rsid w:val="003548A5"/>
    <w:rsid w:val="00577223"/>
    <w:rsid w:val="006814C3"/>
    <w:rsid w:val="00795321"/>
    <w:rsid w:val="008065B9"/>
    <w:rsid w:val="008B4CA5"/>
    <w:rsid w:val="00A02C09"/>
    <w:rsid w:val="00B55F6C"/>
    <w:rsid w:val="00BC6FAA"/>
    <w:rsid w:val="00D10994"/>
    <w:rsid w:val="00E8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FE326"/>
  <w15:chartTrackingRefBased/>
  <w15:docId w15:val="{0864BEBE-BEA4-4AEC-BEFE-AA44661F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99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1099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109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0994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7">
    <w:name w:val="Table Grid"/>
    <w:basedOn w:val="a1"/>
    <w:uiPriority w:val="59"/>
    <w:rsid w:val="00A02C0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cp:lastPrinted>2026-05-11T05:23:00Z</cp:lastPrinted>
  <dcterms:created xsi:type="dcterms:W3CDTF">2026-05-25T05:44:00Z</dcterms:created>
  <dcterms:modified xsi:type="dcterms:W3CDTF">2026-05-27T06:13:00Z</dcterms:modified>
</cp:coreProperties>
</file>